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แบบฟอร์ม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-812799</wp:posOffset>
                </wp:positionV>
                <wp:extent cx="1677670" cy="3175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793253" y="3625879"/>
                          <a:ext cx="1105495" cy="308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แบบฟอร์มที่ ๑ : ข้อมูลทั่วไป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-812799</wp:posOffset>
                </wp:positionV>
                <wp:extent cx="1677670" cy="3175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7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ใบสมัครเข้ารับการคัดเลือกเครือข่ายพื้นที่สีขาวต้นแบบในการป้องกันและเฝ้าระวังการทุจริต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ประจำปีงบประมาณ พ.ศ.๒๕๖๗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ประเภทเครือข่าย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(โปรดเติมข้อมูลในช่องว่าง และทำเครื่องหมาย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vertAlign w:val="baseline"/>
          <w:rtl w:val="0"/>
        </w:rPr>
        <w:t xml:space="preserve">✓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ใน       ให้ถูกต้องครบถ้วนและตรงตามความเป็นจริง                          เพื่อให้คณะทำงานฯ ได้รับทราบข้อมูลมากที่สุด)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</wp:posOffset>
                </wp:positionV>
                <wp:extent cx="200025" cy="190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4275"/>
                          <a:ext cx="180975" cy="1714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</wp:posOffset>
                </wp:positionV>
                <wp:extent cx="200025" cy="1905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Sarabun" w:cs="Sarabun" w:eastAsia="Sarabun" w:hAnsi="Sarabu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1. ข้อมูลของเครือข่าย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567" w:hanging="207.00000000000003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ชื่อเครือข่าย/บุคคล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 xml:space="preserve">        </w:t>
        <w:tab/>
        <w:tab/>
        <w:t xml:space="preserve">   </w:t>
        <w:tab/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ind w:firstLine="567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(เช่น เครือข่ายป้องกันการทุจริต นนทบุรี / เครือข่าย ป.ป.ท. ตำบลคลองเกลือ จังหวัดนนทบุรี  เป็นต้น)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567"/>
        </w:tabs>
        <w:spacing w:after="0" w:before="120" w:lineRule="auto"/>
        <w:ind w:left="567" w:hanging="207.00000000000003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พื้นที่ดำเนินงาน (ให้ระบุชื่อพื้นที่ดำเนินงาน เช่น ตำบลคลองเกลือ  ชุมชนร่มโพธิ์ทอง)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หมู่ที่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 xml:space="preserve">         </w:t>
        <w:tab/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ถนน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ตำบล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อำเภอ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จังหวัด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รหัสไปรษณีย์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 xml:space="preserve">                           </w:t>
        <w:tab/>
        <w:tab/>
        <w:t xml:space="preserve">   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567" w:right="0" w:hanging="207.0000000000000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ชื่อผู้ประสานงานของเครือข่าย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 xml:space="preserve">                                                                 </w:t>
        <w:tab/>
      </w:r>
    </w:p>
    <w:p w:rsidR="00000000" w:rsidDel="00000000" w:rsidP="00000000" w:rsidRDefault="00000000" w:rsidRPr="00000000" w14:paraId="0000000E">
      <w:pPr>
        <w:spacing w:after="0" w:before="120" w:lineRule="auto"/>
        <w:ind w:firstLine="567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ตำแหน่ง</w:t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 xml:space="preserve">                                             </w:t>
        <w:tab/>
        <w:tab/>
        <w:t xml:space="preserve">                    </w:t>
        <w:tab/>
        <w:tab/>
      </w:r>
    </w:p>
    <w:p w:rsidR="00000000" w:rsidDel="00000000" w:rsidP="00000000" w:rsidRDefault="00000000" w:rsidRPr="00000000" w14:paraId="0000000F">
      <w:pPr>
        <w:spacing w:after="0" w:before="120" w:lineRule="auto"/>
        <w:ind w:firstLine="567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หมายเลขโทรศัพท์</w:t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อีเมลล์ (ถ้ามี)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56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LINE ID (ถ้ามี)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="240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2. คุณสมบัติของเครือข่ายพื้นที่สีขาวต้นแบบในการป้องกันและเฝ้าระวังการทุจริตที่เข้ารับการคัดเลือก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ระยะเวลาการเป็นเครือข่าย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ปี ตั้งแต่ปี พ.ศ.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3">
      <w:pPr>
        <w:spacing w:after="0" w:before="120" w:line="240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๒) ท่านเคยได้รับรางวัลประเภทเครือข่าย มาก่อน หรือไม่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</w:r>
      <w:r w:rsidDel="00000000" w:rsidR="00000000" w:rsidRPr="00000000">
        <w:rPr>
          <w:rFonts w:ascii="Symbol" w:cs="Symbol" w:eastAsia="Symbol" w:hAnsi="Symbol"/>
          <w:b w:val="1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ไม่เคย</w:t>
      </w:r>
    </w:p>
    <w:p w:rsidR="00000000" w:rsidDel="00000000" w:rsidP="00000000" w:rsidRDefault="00000000" w:rsidRPr="00000000" w14:paraId="00000015">
      <w:pPr>
        <w:spacing w:after="0" w:line="240" w:lineRule="auto"/>
        <w:ind w:left="1440" w:firstLine="0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ymbol" w:cs="Symbol" w:eastAsia="Symbol" w:hAnsi="Symbol"/>
          <w:b w:val="1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เคย</w:t>
        <w:tab/>
        <w:t xml:space="preserve">หากเคยท่านได้รับรางวัลประเภทใด ด้านใด.......................................................................</w:t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๓) สมาชิกในเครือข่ายเคยถูกดำเนินคดีเกี่ยวกับการทุจริตหรือไม่ 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</w:r>
      <w:r w:rsidDel="00000000" w:rsidR="00000000" w:rsidRPr="00000000">
        <w:rPr>
          <w:rFonts w:ascii="Symbol" w:cs="Symbol" w:eastAsia="Symbol" w:hAnsi="Symbol"/>
          <w:b w:val="1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เคย </w:t>
        <w:tab/>
        <w:tab/>
        <w:tab/>
      </w:r>
      <w:r w:rsidDel="00000000" w:rsidR="00000000" w:rsidRPr="00000000">
        <w:rPr>
          <w:rFonts w:ascii="Symbol" w:cs="Symbol" w:eastAsia="Symbol" w:hAnsi="Symbol"/>
          <w:b w:val="1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ไม่เคย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"/>
        </w:tabs>
        <w:spacing w:after="0" w:line="240" w:lineRule="auto"/>
        <w:jc w:val="center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                                            ลงชื่อประธานเครือข่าย/ผู้สมัคร/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หน่วยงานที่เสนอชื่อเครือข่าย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                                                                                    (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  <w:tab/>
        <w:t xml:space="preserve">         วันที่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-711199</wp:posOffset>
                </wp:positionV>
                <wp:extent cx="1990725" cy="3143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793253" y="3625879"/>
                          <a:ext cx="1105495" cy="308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แบบฟอร์มที่ 2 : แบบแสดงผลงาน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-711199</wp:posOffset>
                </wp:positionV>
                <wp:extent cx="1990725" cy="31432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-711199</wp:posOffset>
                </wp:positionV>
                <wp:extent cx="600075" cy="3143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050725" y="362760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-2-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-711199</wp:posOffset>
                </wp:positionV>
                <wp:extent cx="600075" cy="3143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152400</wp:posOffset>
                </wp:positionV>
                <wp:extent cx="6378575" cy="66325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61475" y="468475"/>
                          <a:ext cx="6369050" cy="662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แบบแสดงผลงานตามหลักเกณฑ์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การประเมิน ๕ ตัวชี้วัด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-2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ตัวชี้วัดที่ ๑ : การนำหลักธรรมาภิบาลมาใช้ในการบริหารเครือข่าย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-2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                 (๑0 คะแนน)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ตัวชี้วัดที่ ๒ : การเข้าร่วมโครงการหรือกิจรรมที่เกี่ยวข้องกับ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                 การป้องกันและเฝ้าระวังการทุจริต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(๑๐ คะแนน)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ตัวชี้วัดที่ ๓ : การถ่ายทอดและเผยแพร่องค์ความรู้ด้านการป้องกันและ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                 เฝ้าระวังการทุจริต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๑๐ คะแนน)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ตัวชี้วัดที่ ๔ : ผลงานด้านการป้องกันและเฝ้าระวังการทุจริต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                 (๓0คะแนน)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ตัวชี้วัดที่ ๕ : การมีส่วนร่วมในการเฝ้าระวังและให้ข้อมูล เบาะแส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                 ที่เกี่ยวข้องกับการป้องกันและเฝ้าระวังการทุจริต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                 (๔๐ คะแนน)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152400</wp:posOffset>
                </wp:positionV>
                <wp:extent cx="6378575" cy="66325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8575" cy="663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67"/>
        </w:tabs>
        <w:spacing w:after="0" w:line="240" w:lineRule="auto"/>
        <w:jc w:val="center"/>
        <w:rPr>
          <w:rFonts w:ascii="Sarabun" w:cs="Sarabun" w:eastAsia="Sarabun" w:hAnsi="Sarabun"/>
          <w:b w:val="0"/>
          <w:sz w:val="144"/>
          <w:szCs w:val="14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9cc2e5" w:val="clear"/>
        <w:tabs>
          <w:tab w:val="left" w:leader="none" w:pos="284"/>
        </w:tabs>
        <w:spacing w:after="0" w:line="240" w:lineRule="auto"/>
        <w:jc w:val="both"/>
        <w:rPr>
          <w:rFonts w:ascii="Sarabun" w:cs="Sarabun" w:eastAsia="Sarabun" w:hAnsi="Sarabu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vertAlign w:val="baseline"/>
          <w:rtl w:val="0"/>
        </w:rPr>
        <w:t xml:space="preserve">ตัวชี้วัดที่ ๑ : การนำหลักธรรมาภิบาลมาใช้ในการบริหารเครือข่าย (๑๐ คะแนน)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-736599</wp:posOffset>
                </wp:positionV>
                <wp:extent cx="600075" cy="314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62760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-๓-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-736599</wp:posOffset>
                </wp:positionV>
                <wp:extent cx="600075" cy="3143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709"/>
        </w:tabs>
        <w:spacing w:after="120" w:before="120" w:lineRule="auto"/>
        <w:jc w:val="both"/>
        <w:rPr>
          <w:rFonts w:ascii="Sarabun" w:cs="Sarabun" w:eastAsia="Sarabun" w:hAnsi="Sarabu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โปรดอธิบาย กลุ่มเครือข่ายมีการนำหลักธรรมาภิบาลมาใช้เป็นแนวทางในการบริหารจัดการเครือข่ายของตนให้เป็นแบบอย่างที่ดีในการป้องกันและเฝ้าระวังการทุจริตในพื้นที่ตามหลักเกณฑ์ตัวชี้วัดอย่างไร                                    เพื่อประกอบการพิจารณาตามที่สำนักงาน ป.ป.ท. (ทั้งนี้การนับคะแนนการเข้าร่วมกิจกรรมทาง Social Media              ต้องแนบหลักฐานการเข้าร่วมกิจกรรมมาประกอบการพิจารณาและตามเกณฑ์การให้คะแนนดังกล่าวข้างต้น)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๑.หลักนิติธรรม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มีจิตอาสา มีเจตนารมย์ในการมีส่วนร่วมในการป้องกัน เฝ้าระวังการทุจริต มีการแสดงออกถึงการนำหลักจริยธรรม หรือหลักปรัชญาเศรษฐกิจพอเพียงมาใช้ในการบริหารจัดการเครือข่าย หรือสมาชิกแสดงออกถึงความพอเพียง ความมีวินัย ซื่อสัตย์สุจริต จิตอาสา และกตัญญู และมีหลักฐานการแสดงออก            เชิงประจักษ์ในรูปแบบต่าง ๆ หรือมีการเผยแพร่สู่สาธารณะ อย่างไร (๔ คะแนน)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 xml:space="preserve">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C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D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F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๒.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vertAlign w:val="baseline"/>
          <w:rtl w:val="0"/>
        </w:rPr>
        <w:t xml:space="preserve">หลักความมีส่วนร่วม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เป็นคน กลุ่มบุคคล หรือองค์กรทั้งภาครัฐ ภาคเอกชน และภาคประชาชนที่เข้าร่วม หรือเคยเข้าร่วมในการป้องกันและเฝ้าระวังการทุจริต กับสำนักงาน ป.ป.ท. หรือหน่วยงานอื่นใด ที่เกี่ยวข้องกับ                การป้องกันและเฝ้าระวังการทุจริต และมีหลักฐานการแสดงออกเชิงประจักษ์ในรูปแบบต่าง ๆ หรือมีการเผยแพร่                        สู่สาธารณะ อย่างไร (๔ คะแนน)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 xml:space="preserve">           </w:t>
        <w:tab/>
        <w:t xml:space="preserve">            </w:t>
        <w:tab/>
        <w:tab/>
        <w:tab/>
        <w:tab/>
        <w:tab/>
        <w:tab/>
      </w:r>
    </w:p>
    <w:p w:rsidR="00000000" w:rsidDel="00000000" w:rsidP="00000000" w:rsidRDefault="00000000" w:rsidRPr="00000000" w14:paraId="00000051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 xml:space="preserve">   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4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6">
      <w:pPr>
        <w:tabs>
          <w:tab w:val="left" w:leader="none" w:pos="567"/>
          <w:tab w:val="left" w:leader="none" w:pos="3119"/>
          <w:tab w:val="left" w:leader="none" w:pos="4253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    </w:t>
        <w:tab/>
        <w:t xml:space="preserve">๓.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vertAlign w:val="baseline"/>
          <w:rtl w:val="0"/>
        </w:rPr>
        <w:t xml:space="preserve">หลักสำนึกรับผิดชอบ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เป็นสมาชิกหรือเครือข่ายของสำนักงาน ป.ป.ท. หรือหน่วยงานอื่นใด                           ที่เกี่ยวข้องกับการป้องกันและเฝ้าการทุจริต และไม่มีประวัติที่เกี่ยวข้องกับการทุจริต หรือไม่ อย่างไร    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(๒ คะแนน)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ab/>
        <w:t xml:space="preserve">                                            </w:t>
        <w:tab/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deeaf6" w:val="clear"/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vertAlign w:val="baseline"/>
          <w:rtl w:val="0"/>
        </w:rPr>
        <w:t xml:space="preserve">ตัวชี้วัดที่ ๒ : การเข้าร่วมโครงการหรือกิจกรรมที่เกี่ยวข้องกับการป้องกันและเฝ้าระวังการทุจริต (๑๐ คะแนน)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-698499</wp:posOffset>
                </wp:positionV>
                <wp:extent cx="600075" cy="3143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50725" y="362760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-4-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-698499</wp:posOffset>
                </wp:positionV>
                <wp:extent cx="600075" cy="3143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spacing w:after="120" w:before="120" w:line="259" w:lineRule="auto"/>
        <w:ind w:firstLine="709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การเข้าร่วม หมายถึง การเข้ารับการอบรม ร่วม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กิจกรรมการรณรงค์การป้องกันการทุจริต การเผยแพร่ ประชาสัมพันธ์ การป้องกันและเฝ้าระวังการทุจริต การเข้าร่วม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สัมมนา การเข้าร่วมเวทีสาธารณะ ของสำนักงาน ป.ป.ท. หรือหน่วยงานอื่นใด ที่เกี่ยวข้องกับการป้องกันและเฝ้าระวังการทุจริต ใน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พื้นที่ต่าง ๆ รวมถึง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white"/>
          <w:vertAlign w:val="baseline"/>
          <w:rtl w:val="0"/>
        </w:rPr>
        <w:t xml:space="preserve">พื้นที่ในสื่อสังคมออนไลน์ประเภทต่าง ๆ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และมีหลักฐานการแสดงออกเชิงประจักษ์ในรูปแบบต่าง ๆ หรือมีการเผยแพร่สู่สาธารณะ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(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ทั้งนี้ การนับคะแนนการเข้าร่วมกิจกรรมทาง Social Media ต้องแนบหลักฐานการเข้าร่วมกิจกรรมมาประกอบ              การพิจารณาและตามเกณฑ์การให้คะแนนดังกล่าวข้างต้น)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      </w:t>
        <w:tab/>
        <w:t xml:space="preserve">เชิงปริมาณ มีการเข้าร่วมกิจกรรม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จำนวน................ครั้ง รายละเอียด (พร้อมแนบเอกสารประกอบ)  ดังนี้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 xml:space="preserve">              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B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C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D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F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0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3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A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9cc2e5" w:val="clear"/>
        <w:tabs>
          <w:tab w:val="left" w:leader="none" w:pos="709"/>
        </w:tabs>
        <w:spacing w:after="0" w:line="240" w:lineRule="auto"/>
        <w:jc w:val="both"/>
        <w:rPr>
          <w:rFonts w:ascii="Sarabun" w:cs="Sarabun" w:eastAsia="Sarabun" w:hAnsi="Sarabun"/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vertAlign w:val="baseline"/>
          <w:rtl w:val="0"/>
        </w:rPr>
        <w:t xml:space="preserve">ตัวชี้วัดที่ ๓ :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6"/>
          <w:szCs w:val="36"/>
          <w:vertAlign w:val="baseline"/>
          <w:rtl w:val="0"/>
        </w:rPr>
        <w:t xml:space="preserve">การถ่ายทอดและเผยแพร่องค์ความรู้ด้านการป้องกันและเฝ้าระวังการทุจริต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-761999</wp:posOffset>
                </wp:positionV>
                <wp:extent cx="600075" cy="3143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50725" y="362760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-5-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-761999</wp:posOffset>
                </wp:positionV>
                <wp:extent cx="600075" cy="3143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shd w:fill="9cc2e5" w:val="clear"/>
        <w:tabs>
          <w:tab w:val="left" w:leader="none" w:pos="709"/>
        </w:tabs>
        <w:spacing w:after="0" w:line="240" w:lineRule="auto"/>
        <w:jc w:val="both"/>
        <w:rPr>
          <w:rFonts w:ascii="Sarabun" w:cs="Sarabun" w:eastAsia="Sarabun" w:hAnsi="Sarabun"/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6"/>
          <w:szCs w:val="36"/>
          <w:vertAlign w:val="baseline"/>
          <w:rtl w:val="0"/>
        </w:rPr>
        <w:t xml:space="preserve"> (๑๐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709"/>
        </w:tabs>
        <w:spacing w:after="120" w:before="120" w:line="259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ab/>
        <w:t xml:space="preserve"> โดยเครือข่ายต้องมีการถ่ายทอดหรือเผยแพร่องค์ความรู้ด้านการป้องกันและเฝ้าระวังการทุจริต                 ให้กับผู้อื่น กลุ่มคนอื่น องค์กรอื่น หรือเครือข่ายเดียวกัน ทั้งในรูปแบบการดำเนินการแบบปกติ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highlight w:val="white"/>
          <w:vertAlign w:val="baseline"/>
          <w:rtl w:val="0"/>
        </w:rPr>
        <w:t xml:space="preserve">ในสื่อสังคมออนไลน์ และสื่ออิเล็กทรอนิกส์ในประเภทต่าง ๆ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และมีหลักฐานการแสดงออกเชิงประจักษ์ในรูปแบบต่าง ๆหรือมีการเผยแพร่สู่สาธารณะ (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ทั้งนี้ การนับคะแนนการเข้าร่วมกิจกรรมทาง Social Media ต้องแนบหลักฐานการเข้าร่วมกิจกรรมมาประกอบการพิจารณาและตามเกณฑ์การให้คะแนนดังกล่าวข้างต้น)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567"/>
          <w:tab w:val="left" w:leader="none" w:pos="709"/>
        </w:tabs>
        <w:spacing w:after="0" w:before="120" w:line="240" w:lineRule="auto"/>
        <w:jc w:val="both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vertAlign w:val="baseline"/>
          <w:rtl w:val="0"/>
        </w:rPr>
        <w:tab/>
        <w:tab/>
        <w:t xml:space="preserve">เชิงปริมาณ การถ่ายทอดองค์ความรู้/มีสื่อองค์ความรู้ จำนวน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vertAlign w:val="baseline"/>
          <w:rtl w:val="0"/>
        </w:rPr>
        <w:t xml:space="preserve">ครั้ง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รายละเอียด               (พร้อมแนบเอกสารประกอบ) ดังนี้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 xml:space="preserve">             </w:t>
        <w:tab/>
        <w:tab/>
        <w:tab/>
        <w:tab/>
        <w:t xml:space="preserve">       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4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5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8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C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E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F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709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4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5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6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7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8">
      <w:pPr>
        <w:shd w:fill="ffffff" w:val="clear"/>
        <w:tabs>
          <w:tab w:val="left" w:leader="none" w:pos="1170"/>
        </w:tabs>
        <w:spacing w:after="160" w:line="259" w:lineRule="auto"/>
        <w:rPr>
          <w:rFonts w:ascii="Sarabun" w:cs="Sarabun" w:eastAsia="Sarabun" w:hAnsi="Sarabun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9cc2e5" w:val="clear"/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vertAlign w:val="baseline"/>
          <w:rtl w:val="0"/>
        </w:rPr>
        <w:t xml:space="preserve">ตัวชี้วัดที่ ๔ :</w:t>
      </w:r>
      <w:r w:rsidDel="00000000" w:rsidR="00000000" w:rsidRPr="00000000">
        <w:rPr>
          <w:rFonts w:ascii="Sarabun" w:cs="Sarabun" w:eastAsia="Sarabun" w:hAnsi="Sarabun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vertAlign w:val="baseline"/>
          <w:rtl w:val="0"/>
        </w:rPr>
        <w:t xml:space="preserve">ผลงานด้านการป้องกันและเฝ้าระวังการทุจริต (๓๐ คะแนน)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-749299</wp:posOffset>
                </wp:positionV>
                <wp:extent cx="600075" cy="3143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50725" y="362760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-6-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-749299</wp:posOffset>
                </wp:positionV>
                <wp:extent cx="600075" cy="3143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spacing w:after="120" w:before="120" w:line="259" w:lineRule="auto"/>
        <w:ind w:firstLine="709"/>
        <w:jc w:val="both"/>
        <w:rPr>
          <w:rFonts w:ascii="Sarabun" w:cs="Sarabun" w:eastAsia="Sarabun" w:hAnsi="Sarabu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หมายถึง เครือข่ายมีผลการดำเนินงานด้านการป้องกันการทุจริต ที่สำคัญ มีความโดดเด่น เป็นที่ประจักษ์ ซึ่งเป็นกิจกรรมที่มีคุณประโยชน์ส่งผลต่อการลดปัญหาการทุจริตในพื้นที่ (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ทั้งนี้ การนับคะแนนการเข้าร่วมกิจกรรมทาง Social Media ต้องแนบหลักฐานการเข้าร่วมกิจกรรมมาประกอบการพิจารณาและตามเกณฑ์การให้คะแนนดังกล่าวข้างต้น)</w:t>
      </w:r>
    </w:p>
    <w:p w:rsidR="00000000" w:rsidDel="00000000" w:rsidP="00000000" w:rsidRDefault="00000000" w:rsidRPr="00000000" w14:paraId="0000008B">
      <w:pPr>
        <w:tabs>
          <w:tab w:val="left" w:leader="none" w:pos="709"/>
        </w:tabs>
        <w:spacing w:after="0" w:before="120" w:line="240" w:lineRule="auto"/>
        <w:jc w:val="both"/>
        <w:rPr>
          <w:rFonts w:ascii="Sarabun" w:cs="Sarabun" w:eastAsia="Sarabun" w:hAnsi="Sarabun"/>
          <w:b w:val="0"/>
          <w:color w:val="ffffff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๑.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เคยได้รับประกาศนียบัตรหรือหนังสือรับรอง การเข้ารับการอบรม หรือการเข้าร่วมสัมมนา หรือ                  การเข้าร่วมกิจกรรมการรณรงค์ หรือกิจกรรมการป้องกันการทุจริต หรือการเผยแพร่ประชาสัมพันธ์  หรือการเข้าร่วมเวทีสาธารณะ ของสำนักงาน ป.ป.ท. หรือหน่วยงานอื่นใดที่เกี่ยวข้องกับการป้องกันและเฝ้าระวังการทุจริต                   ในพื้นที่ ต่างๆ รวมถึงพื้นที่ในสื่อสังคมออนไลน์ประเภทต่าง ๆ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(๕ คะแนน)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ดังนี้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u w:val="single"/>
          <w:vertAlign w:val="baseline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u w:val="single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D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0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1">
      <w:pPr>
        <w:tabs>
          <w:tab w:val="left" w:leader="none" w:pos="709"/>
        </w:tabs>
        <w:spacing w:after="0" w:before="120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๒. เคยได้รับรางวัลที่เกี่ยวข้องกับการป้องกันและเฝ้าระวังทุจริต โดยเป็นผลงานปัจจุบัน และหากเป็นผลงานย้อนหลังต้องเป็นผลงานย้อนหลังไม่เกิน ๓ ปี นับถึงวันปิดรับสมัคร (๑๐ คะแนน)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ดังนี้</w:t>
      </w:r>
    </w:p>
    <w:p w:rsidR="00000000" w:rsidDel="00000000" w:rsidP="00000000" w:rsidRDefault="00000000" w:rsidRPr="00000000" w14:paraId="00000092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4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5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6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7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8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๓.เคยให้การสนับสนุนภารกิจของสำนักงาน ป.ป.ท. หรือหน่วยงานอื่นใด  ที่เกี่ยวข้องกับการป้องกันและ              เฝ้าระวังการทุจริต หรือภารกิจที่เกี่ยวข้องกับด้านการป้องกันและเฝ้าระวังการทุจริต โดยมีหนังสือรับรองหรือหลักฐานเชิงประจักษ์อื่นใดที่แสดงให้เห็นถึงการสนับสนุนดังกล่าว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(๑๕ คะแนน)</w:t>
      </w:r>
      <w:r w:rsidDel="00000000" w:rsidR="00000000" w:rsidRPr="00000000">
        <w:rPr>
          <w:rFonts w:ascii="Sarabun" w:cs="Sarabun" w:eastAsia="Sarabun" w:hAnsi="Sarabun"/>
          <w:b w:val="1"/>
          <w:color w:val="ffffff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ดังนี้</w:t>
      </w: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color w:val="ffffff"/>
          <w:sz w:val="32"/>
          <w:szCs w:val="32"/>
          <w:u w:val="single"/>
          <w:vertAlign w:val="baseline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A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B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C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F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bdd6ee" w:val="clear"/>
        <w:tabs>
          <w:tab w:val="left" w:leader="none" w:pos="567"/>
        </w:tabs>
        <w:spacing w:after="0" w:line="240" w:lineRule="auto"/>
        <w:jc w:val="both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vertAlign w:val="baseline"/>
          <w:rtl w:val="0"/>
        </w:rPr>
        <w:t xml:space="preserve">ตัวชี้วัดที่ ๕ :  การมีส่วนร่วมในการเฝ้าระวังและให้ข้อมูล เบาะแส ที่เกี่ยวข้องกับการป้องกันและเฝ้าระวังการทุจริต  (๔๐ คะแนน)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-749299</wp:posOffset>
                </wp:positionV>
                <wp:extent cx="600075" cy="3143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50725" y="362760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-7-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-749299</wp:posOffset>
                </wp:positionV>
                <wp:extent cx="600075" cy="3143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shd w:fill="ffffff" w:val="clear"/>
        <w:tabs>
          <w:tab w:val="left" w:leader="none" w:pos="1170"/>
        </w:tabs>
        <w:spacing w:after="0" w:before="120" w:line="259" w:lineRule="auto"/>
        <w:rPr>
          <w:rFonts w:ascii="Sarabun" w:cs="Sarabun" w:eastAsia="Sarabun" w:hAnsi="Sarabu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        โดยมีการดำเนินการในลักษณะหนึ่งลักษณะใด ดังต่อไปนี้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tabs>
          <w:tab w:val="left" w:leader="none" w:pos="1170"/>
        </w:tabs>
        <w:spacing w:after="0" w:line="259" w:lineRule="auto"/>
        <w:ind w:firstLine="810"/>
        <w:rPr>
          <w:rFonts w:ascii="Sarabun" w:cs="Sarabun" w:eastAsia="Sarabun" w:hAnsi="Sarabu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๑. การแจ้งข้อมูล หรือการเบาะแสที่เกี่ยวข้องกับการการทุจริตหรือเหตุอันควรสงสัยว่าอาจมีการทุจริต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170"/>
        </w:tabs>
        <w:spacing w:after="0" w:line="259" w:lineRule="auto"/>
        <w:ind w:firstLine="81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๒. การแจ้งข้อมูล หรือการเบาะแสที่เกี่ยวข้องกับความเดือดร้อนที่เกิดจากการปฏิบัติหน้าที่                    ของเจ้าหน้าที่รัฐหรือหน่วยงานภาครัฐ </w:t>
      </w:r>
    </w:p>
    <w:p w:rsidR="00000000" w:rsidDel="00000000" w:rsidP="00000000" w:rsidRDefault="00000000" w:rsidRPr="00000000" w14:paraId="000000A4">
      <w:pPr>
        <w:tabs>
          <w:tab w:val="left" w:leader="none" w:pos="1170"/>
        </w:tabs>
        <w:spacing w:after="0" w:line="259" w:lineRule="auto"/>
        <w:ind w:firstLine="810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๓. การแจ้งข้อมูล หรือการเบาะแสที่เกี่ยวข้องกับการที่ไม่ได้รับความเป็นธรรมจากการ                          ปฏิบัติหน้าที่ของเจ้าหน้าที่รัฐ หรือหน่วยงานภาครัฐ</w:t>
      </w:r>
    </w:p>
    <w:p w:rsidR="00000000" w:rsidDel="00000000" w:rsidP="00000000" w:rsidRDefault="00000000" w:rsidRPr="00000000" w14:paraId="000000A5">
      <w:pPr>
        <w:tabs>
          <w:tab w:val="left" w:leader="none" w:pos="810"/>
        </w:tabs>
        <w:spacing w:after="0" w:line="259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 xml:space="preserve">๔. การแจ้งข้อมูล หรือการเบาะแสที่เกี่ยวข้องกับการดำเนินการของหน่วยงานภาครัฐที่อาจไม่คุ้มค่ากับงบประมาณ หรือสูงเกินจริง</w:t>
      </w:r>
    </w:p>
    <w:p w:rsidR="00000000" w:rsidDel="00000000" w:rsidP="00000000" w:rsidRDefault="00000000" w:rsidRPr="00000000" w14:paraId="000000A6">
      <w:pPr>
        <w:tabs>
          <w:tab w:val="left" w:leader="none" w:pos="810"/>
        </w:tabs>
        <w:spacing w:after="0" w:before="120" w:line="259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       </w:t>
        <w:tab/>
        <w:t xml:space="preserve">ทั้งนี้ ต้องเป็นการส่งข้อมูล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baseline"/>
          <w:rtl w:val="0"/>
        </w:rPr>
        <w:t xml:space="preserve">ให้กับสำนักงาน ป.ป.ท. หรือหน่วยงานอื่นใดที่เกี่ยวข้องกับการป้องกัน               และต่อต้านการทุจริต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851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ab/>
        <w:t xml:space="preserve">เชิงปริมาณ มีการเฝ้าระวังติดตาม หรือตรวจสอบ หรือแจ้งข้อมูลเบาะแสการทุจริตในพื้นที่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จำนวน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ครั้ง  รายละเอียด(พร้อมแนบเอกสารประกอบ) ดังนี้</w:t>
        <w:tab/>
        <w:t xml:space="preserve">              </w:t>
        <w:tab/>
        <w:tab/>
        <w:tab/>
      </w:r>
    </w:p>
    <w:p w:rsidR="00000000" w:rsidDel="00000000" w:rsidP="00000000" w:rsidRDefault="00000000" w:rsidRPr="00000000" w14:paraId="000000A8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A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B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C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D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567"/>
        </w:tabs>
        <w:spacing w:after="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 xml:space="preserve">    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B4">
      <w:pPr>
        <w:tabs>
          <w:tab w:val="left" w:leader="none" w:pos="567"/>
        </w:tabs>
        <w:spacing w:after="120" w:before="120" w:line="24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B5">
      <w:pPr>
        <w:tabs>
          <w:tab w:val="left" w:leader="none" w:pos="567"/>
        </w:tabs>
        <w:spacing w:after="0" w:before="120" w:line="240" w:lineRule="auto"/>
        <w:jc w:val="both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B6">
      <w:pPr>
        <w:tabs>
          <w:tab w:val="left" w:leader="none" w:pos="567"/>
        </w:tabs>
        <w:spacing w:after="0" w:lineRule="auto"/>
        <w:rPr>
          <w:rFonts w:ascii="Sarabun" w:cs="Sarabun" w:eastAsia="Sarabun" w:hAnsi="Sarabun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567"/>
        </w:tabs>
        <w:spacing w:after="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                                      ลงชื่อประธานกลุ่มเครือข่าย/ผู้สมัคร/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567"/>
        </w:tabs>
        <w:spacing w:after="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                                      หน่วยงานที่เสนอชื่อเครือข่าย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567"/>
        </w:tabs>
        <w:spacing w:after="0" w:lineRule="auto"/>
        <w:jc w:val="center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ab/>
        <w:tab/>
        <w:tab/>
        <w:tab/>
        <w:tab/>
        <w:tab/>
        <w:t xml:space="preserve">                                  (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A">
      <w:pPr>
        <w:tabs>
          <w:tab w:val="left" w:leader="none" w:pos="567"/>
        </w:tabs>
        <w:spacing w:after="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วันที่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567"/>
        </w:tabs>
        <w:spacing w:after="0" w:lineRule="auto"/>
        <w:rPr>
          <w:rFonts w:ascii="Sarabun" w:cs="Sarabun" w:eastAsia="Sarabun" w:hAnsi="Sarabun"/>
          <w:b w:val="0"/>
          <w:sz w:val="32"/>
          <w:szCs w:val="32"/>
          <w:u w:val="single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-736599</wp:posOffset>
                </wp:positionV>
                <wp:extent cx="600075" cy="3143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50725" y="362760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-๘-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-736599</wp:posOffset>
                </wp:positionV>
                <wp:extent cx="600075" cy="3143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tabs>
          <w:tab w:val="left" w:leader="none" w:pos="567"/>
        </w:tabs>
        <w:spacing w:after="0" w:line="240" w:lineRule="auto"/>
        <w:jc w:val="center"/>
        <w:rPr>
          <w:rFonts w:ascii="Sarabun" w:cs="Sarabun" w:eastAsia="Sarabun" w:hAnsi="Sarabun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vertAlign w:val="baseline"/>
          <w:rtl w:val="0"/>
        </w:rPr>
        <w:t xml:space="preserve">ภาพประกอบผลงาน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190500</wp:posOffset>
                </wp:positionV>
                <wp:extent cx="6315075" cy="83820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193225" y="0"/>
                          <a:ext cx="63055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190500</wp:posOffset>
                </wp:positionV>
                <wp:extent cx="6315075" cy="83820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5075" cy="838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567"/>
        </w:tabs>
        <w:spacing w:after="0" w:line="240" w:lineRule="auto"/>
        <w:rPr>
          <w:rFonts w:ascii="Sarabun" w:cs="Sarabun" w:eastAsia="Sarabun" w:hAnsi="Sarabu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284"/>
        </w:tabs>
        <w:spacing w:after="0" w:line="240" w:lineRule="auto"/>
        <w:jc w:val="both"/>
        <w:rPr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-736599</wp:posOffset>
                </wp:positionV>
                <wp:extent cx="2192020" cy="3175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93253" y="3625879"/>
                          <a:ext cx="1105495" cy="308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สำหรับเจ้าหน้าที่ : ตรวจสอบเอกสาร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-736599</wp:posOffset>
                </wp:positionV>
                <wp:extent cx="2192020" cy="3175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2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-800099</wp:posOffset>
                </wp:positionV>
                <wp:extent cx="600075" cy="3143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50725" y="362760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-๙-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-800099</wp:posOffset>
                </wp:positionV>
                <wp:extent cx="600075" cy="3143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77560" cy="465963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411983" y="1454948"/>
                          <a:ext cx="5868035" cy="465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360" w:line="240"/>
                              <w:ind w:left="20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หลักฐานประกอบ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กรุณาทำเครื่องหมาย  ในช่อง  ยืนยันการส่งหลักฐานประกอบการคัดเลือกเป็นเครือข่ายพื้นที่สีขาวต้นแบบ         ในการป้องกันและเฝ้าระวังการทุจริต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28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แบบฟอร์มใบสมัครเข้ารับการคัดเลือกเป็น เครือข่ายพื้นที่สีขาวต้นแบบฯ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28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เอกสารประกอบผลงาน พร้อมภาพประกอบ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28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ไฟล์ข้อมูลเอกสารประกอบผลงาน พร้อมภาพประกอบที่แสดงรายละเอียดของผลงานได้อย่างชัดเจน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84.00001525878906" w:right="0" w:firstLine="283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เอกสารเพิ่มเติมอื่น ๆ เช่น สปอตวิทยุ สื่อในรูปแบบต่าง ๆ ฯลฯ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ระบุ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ด้านของผลงาน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					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543.9999389648438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543.9999389648438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543.9999389648438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รับรองการตรวจหลักฐานประกอบ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543.9999389648438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4536.000061035156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ลงชื่อ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                                                 (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					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5040" w:right="0" w:firstLine="57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เจ้าหน้าที่ ป.ป.ท.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77560" cy="465963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7560" cy="465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A">
      <w:pPr>
        <w:tabs>
          <w:tab w:val="left" w:leader="none" w:pos="284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6838" w:w="11906" w:orient="portrait"/>
      <w:pgMar w:bottom="737" w:top="1418" w:left="1440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Noto Sans Symbols">
    <w:embedRegular w:fontKey="{00000000-0000-0000-0000-000000000000}" r:id="rId5" w:subsetted="0"/>
    <w:embedBold w:fontKey="{00000000-0000-0000-0000-000000000000}" r:id="rId6" w:subsetted="0"/>
  </w:font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</w:p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การคัดเลือกเครือข่าย</w:t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พื้นที่สีขาวต้นแบบในการป้องกันและเฝ้าระวังการทุจริต</w:t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ประจำปีงบประมาณ พ.ศ.๒๕๖๗</w:t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18403" y="3780000"/>
                        <a:ext cx="6255194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ordia New" w:eastAsia="Calibri" w:hAnsi="Calibri"/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ymbol" w:cs="Symbol" w:hAnsi="Symbo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th-TH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image" Target="media/image5.png"/><Relationship Id="rId22" Type="http://schemas.openxmlformats.org/officeDocument/2006/relationships/header" Target="header1.xml"/><Relationship Id="rId10" Type="http://schemas.openxmlformats.org/officeDocument/2006/relationships/image" Target="media/image13.png"/><Relationship Id="rId21" Type="http://schemas.openxmlformats.org/officeDocument/2006/relationships/image" Target="media/image14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7" Type="http://schemas.openxmlformats.org/officeDocument/2006/relationships/image" Target="media/image16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dpsaaBundiosp5AmWWms2dCzw==">CgMxLjAyCGguZ2pkZ3hzMgloLjMwajB6bGwyCWguMWZvYjl0ZTIJaC4zem55c2g3MgloLjJldDkycDA4AHIhMUs0LWw1cVVXeHljTGd2UkJPUDF5QnE5dnQyY0RxVUV5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